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val="0"/>
        <w:spacing w:line="480" w:lineRule="exact"/>
        <w:ind w:right="0" w:rightChars="0"/>
        <w:jc w:val="center"/>
        <w:textAlignment w:val="auto"/>
        <w:rPr>
          <w:rFonts w:hint="eastAsia"/>
          <w:b/>
          <w:sz w:val="36"/>
          <w:szCs w:val="36"/>
        </w:rPr>
      </w:pPr>
      <w:r>
        <w:rPr>
          <w:rFonts w:hint="eastAsia"/>
          <w:b/>
          <w:sz w:val="36"/>
          <w:szCs w:val="36"/>
        </w:rPr>
        <w:t>关于做好</w:t>
      </w:r>
      <w:r>
        <w:rPr>
          <w:rFonts w:hint="eastAsia"/>
          <w:b/>
          <w:sz w:val="36"/>
          <w:szCs w:val="36"/>
          <w:lang w:eastAsia="zh-CN"/>
        </w:rPr>
        <w:t>湖北科技职业学院</w:t>
      </w:r>
      <w:r>
        <w:rPr>
          <w:rFonts w:hint="eastAsia"/>
          <w:b/>
          <w:sz w:val="36"/>
          <w:szCs w:val="36"/>
        </w:rPr>
        <w:t>2017—2018学年退役士兵学费资助申请审核及材料报送工作的通知</w:t>
      </w:r>
    </w:p>
    <w:p>
      <w:pPr>
        <w:keepNext w:val="0"/>
        <w:keepLines w:val="0"/>
        <w:pageBreakBefore w:val="0"/>
        <w:kinsoku/>
        <w:wordWrap/>
        <w:overflowPunct/>
        <w:topLinePunct w:val="0"/>
        <w:autoSpaceDE/>
        <w:autoSpaceDN/>
        <w:bidi w:val="0"/>
        <w:snapToGrid w:val="0"/>
        <w:spacing w:line="480" w:lineRule="exact"/>
        <w:ind w:right="0" w:rightChars="0"/>
        <w:jc w:val="center"/>
        <w:textAlignment w:val="auto"/>
        <w:rPr>
          <w:rFonts w:hint="eastAsia"/>
          <w:sz w:val="36"/>
          <w:szCs w:val="36"/>
        </w:rPr>
      </w:pPr>
    </w:p>
    <w:p>
      <w:pPr>
        <w:keepNext w:val="0"/>
        <w:keepLines w:val="0"/>
        <w:pageBreakBefore w:val="0"/>
        <w:kinsoku/>
        <w:wordWrap/>
        <w:overflowPunct/>
        <w:topLinePunct w:val="0"/>
        <w:autoSpaceDE/>
        <w:autoSpaceDN/>
        <w:bidi w:val="0"/>
        <w:snapToGrid w:val="0"/>
        <w:spacing w:line="480" w:lineRule="exact"/>
        <w:ind w:right="0" w:rightChars="0"/>
        <w:textAlignment w:val="auto"/>
        <w:rPr>
          <w:rFonts w:hint="eastAsia" w:ascii="仿宋_GB2312" w:eastAsia="仿宋_GB2312"/>
          <w:sz w:val="32"/>
          <w:szCs w:val="32"/>
        </w:rPr>
      </w:pPr>
      <w:r>
        <w:rPr>
          <w:rFonts w:hint="eastAsia" w:ascii="仿宋_GB2312" w:eastAsia="仿宋_GB2312"/>
          <w:sz w:val="32"/>
          <w:szCs w:val="32"/>
        </w:rPr>
        <w:t>各</w:t>
      </w:r>
      <w:r>
        <w:rPr>
          <w:rFonts w:hint="eastAsia" w:ascii="仿宋_GB2312" w:eastAsia="仿宋_GB2312"/>
          <w:sz w:val="32"/>
          <w:szCs w:val="32"/>
          <w:lang w:eastAsia="zh-CN"/>
        </w:rPr>
        <w:t>学院</w:t>
      </w:r>
      <w:r>
        <w:rPr>
          <w:rFonts w:hint="eastAsia" w:ascii="仿宋_GB2312" w:eastAsia="仿宋_GB2312"/>
          <w:sz w:val="32"/>
          <w:szCs w:val="32"/>
        </w:rPr>
        <w:t>：</w:t>
      </w:r>
    </w:p>
    <w:p>
      <w:pPr>
        <w:keepNext w:val="0"/>
        <w:keepLines w:val="0"/>
        <w:pageBreakBefore w:val="0"/>
        <w:kinsoku/>
        <w:wordWrap/>
        <w:overflowPunct/>
        <w:topLinePunct w:val="0"/>
        <w:autoSpaceDE/>
        <w:autoSpaceDN/>
        <w:bidi w:val="0"/>
        <w:snapToGrid w:val="0"/>
        <w:spacing w:line="480" w:lineRule="exact"/>
        <w:ind w:right="0" w:rightChars="0" w:firstLine="645"/>
        <w:textAlignment w:val="auto"/>
        <w:rPr>
          <w:rFonts w:hint="eastAsia" w:ascii="仿宋_GB2312" w:eastAsia="仿宋_GB2312"/>
          <w:sz w:val="32"/>
          <w:szCs w:val="32"/>
        </w:rPr>
      </w:pPr>
      <w:r>
        <w:rPr>
          <w:rFonts w:hint="eastAsia" w:ascii="仿宋_GB2312" w:eastAsia="仿宋_GB2312"/>
          <w:sz w:val="32"/>
          <w:szCs w:val="32"/>
        </w:rPr>
        <w:t>为落实退役士兵实施教育资助政策，近日，教育部全国学生资助管理中心下发《关于报送2017-2018学年度普通高等学校退役士兵全日制教育学费资助申请材料的通知》（教助中心[2017]157号）文件，为做好今年我</w:t>
      </w:r>
      <w:r>
        <w:rPr>
          <w:rFonts w:hint="eastAsia" w:ascii="仿宋_GB2312" w:eastAsia="仿宋_GB2312"/>
          <w:sz w:val="32"/>
          <w:szCs w:val="32"/>
          <w:lang w:eastAsia="zh-CN"/>
        </w:rPr>
        <w:t>校</w:t>
      </w:r>
      <w:r>
        <w:rPr>
          <w:rFonts w:hint="eastAsia" w:ascii="仿宋_GB2312" w:eastAsia="仿宋_GB2312"/>
          <w:sz w:val="32"/>
          <w:szCs w:val="32"/>
        </w:rPr>
        <w:t>退役士兵学费资助工作，现就有关事项通知如下：</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472" w:firstLineChars="147"/>
        <w:textAlignment w:val="auto"/>
        <w:rPr>
          <w:rFonts w:hint="eastAsia" w:ascii="仿宋_GB2312" w:hAnsi="Arial" w:eastAsia="仿宋_GB2312" w:cs="Arial"/>
          <w:sz w:val="32"/>
          <w:szCs w:val="32"/>
        </w:rPr>
      </w:pPr>
      <w:r>
        <w:rPr>
          <w:rStyle w:val="4"/>
          <w:rFonts w:hint="eastAsia" w:ascii="仿宋_GB2312" w:hAnsi="Arial" w:eastAsia="仿宋_GB2312" w:cs="Arial"/>
          <w:sz w:val="32"/>
          <w:szCs w:val="32"/>
        </w:rPr>
        <w:t>一、做好申请组织工作</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3" w:firstLineChars="200"/>
        <w:textAlignment w:val="auto"/>
        <w:rPr>
          <w:rFonts w:hint="eastAsia" w:ascii="仿宋_GB2312" w:hAnsi="Arial" w:eastAsia="仿宋_GB2312" w:cs="Arial"/>
          <w:sz w:val="32"/>
          <w:szCs w:val="32"/>
        </w:rPr>
      </w:pPr>
      <w:r>
        <w:rPr>
          <w:rFonts w:hint="eastAsia" w:ascii="仿宋_GB2312" w:hAnsi="Arial" w:eastAsia="仿宋_GB2312" w:cs="Arial"/>
          <w:b/>
          <w:sz w:val="32"/>
          <w:szCs w:val="32"/>
        </w:rPr>
        <w:t>1.积极宣传政策。</w:t>
      </w:r>
      <w:r>
        <w:rPr>
          <w:rFonts w:hint="eastAsia" w:ascii="仿宋_GB2312" w:hAnsi="Arial" w:eastAsia="仿宋_GB2312" w:cs="Arial"/>
          <w:sz w:val="32"/>
          <w:szCs w:val="32"/>
        </w:rPr>
        <w:t>各</w:t>
      </w:r>
      <w:r>
        <w:rPr>
          <w:rFonts w:hint="eastAsia" w:ascii="仿宋_GB2312" w:hAnsi="Arial" w:eastAsia="仿宋_GB2312" w:cs="Arial"/>
          <w:sz w:val="32"/>
          <w:szCs w:val="32"/>
          <w:lang w:eastAsia="zh-CN"/>
        </w:rPr>
        <w:t>学院</w:t>
      </w:r>
      <w:r>
        <w:rPr>
          <w:rFonts w:hint="eastAsia" w:ascii="仿宋_GB2312" w:hAnsi="Arial" w:eastAsia="仿宋_GB2312" w:cs="Arial"/>
          <w:sz w:val="32"/>
          <w:szCs w:val="32"/>
        </w:rPr>
        <w:t>要做好退役士兵学费资助宣传工作，使考入大学的退役士兵知晓受助的权利，避免出现退役士兵学生在上学数年甚至毕业后才知道退役士兵教育学费资助政策的情况。</w:t>
      </w:r>
    </w:p>
    <w:p>
      <w:pPr>
        <w:keepNext w:val="0"/>
        <w:keepLines w:val="0"/>
        <w:pageBreakBefore w:val="0"/>
        <w:widowControl/>
        <w:kinsoku/>
        <w:wordWrap/>
        <w:overflowPunct/>
        <w:topLinePunct w:val="0"/>
        <w:autoSpaceDE/>
        <w:autoSpaceDN/>
        <w:bidi w:val="0"/>
        <w:adjustRightInd w:val="0"/>
        <w:snapToGrid w:val="0"/>
        <w:spacing w:line="480" w:lineRule="exact"/>
        <w:ind w:right="0" w:rightChars="0" w:firstLine="643" w:firstLineChars="200"/>
        <w:textAlignment w:val="auto"/>
        <w:rPr>
          <w:rFonts w:ascii="仿宋_GB2312" w:hAnsi="Arial" w:eastAsia="仿宋_GB2312" w:cs="Arial"/>
          <w:sz w:val="32"/>
          <w:szCs w:val="32"/>
        </w:rPr>
      </w:pPr>
      <w:r>
        <w:rPr>
          <w:rFonts w:hint="eastAsia" w:ascii="仿宋_GB2312" w:hAnsi="Arial" w:eastAsia="仿宋_GB2312" w:cs="Arial"/>
          <w:b/>
          <w:sz w:val="32"/>
          <w:szCs w:val="32"/>
        </w:rPr>
        <w:t>2.认真组织申请。</w:t>
      </w:r>
      <w:r>
        <w:rPr>
          <w:rFonts w:hint="eastAsia" w:ascii="仿宋_GB2312" w:hAnsi="Arial" w:eastAsia="仿宋_GB2312" w:cs="Arial"/>
          <w:sz w:val="32"/>
          <w:szCs w:val="32"/>
        </w:rPr>
        <w:t>各</w:t>
      </w:r>
      <w:r>
        <w:rPr>
          <w:rFonts w:hint="eastAsia" w:ascii="仿宋_GB2312" w:hAnsi="Arial" w:eastAsia="仿宋_GB2312" w:cs="Arial"/>
          <w:sz w:val="32"/>
          <w:szCs w:val="32"/>
          <w:lang w:eastAsia="zh-CN"/>
        </w:rPr>
        <w:t>学院</w:t>
      </w:r>
      <w:r>
        <w:rPr>
          <w:rFonts w:hint="eastAsia" w:ascii="仿宋_GB2312" w:hAnsi="Arial" w:eastAsia="仿宋_GB2312" w:cs="Arial"/>
          <w:sz w:val="32"/>
          <w:szCs w:val="32"/>
        </w:rPr>
        <w:t>要积极组织自愿提出申请且符合资助条件的学生如实填写《2017-2018学年度普通高等学校退役士兵学费资助申请表》（附件1），填写表格严格按照后附填报说明填写，并提醒学生填写申请表时“本人签字”必须手填，表格填写不得随意涂改。如果漏报需要补报，只能补报上一学年学费，而且要单独填写上学年（标题修改为上学年时间）申请表。</w:t>
      </w:r>
    </w:p>
    <w:p>
      <w:pPr>
        <w:keepNext w:val="0"/>
        <w:keepLines w:val="0"/>
        <w:pageBreakBefore w:val="0"/>
        <w:widowControl/>
        <w:kinsoku/>
        <w:wordWrap/>
        <w:overflowPunct/>
        <w:topLinePunct w:val="0"/>
        <w:autoSpaceDE/>
        <w:autoSpaceDN/>
        <w:bidi w:val="0"/>
        <w:adjustRightInd w:val="0"/>
        <w:snapToGrid w:val="0"/>
        <w:spacing w:line="480" w:lineRule="exact"/>
        <w:ind w:right="0" w:rightChars="0" w:firstLine="643" w:firstLineChars="200"/>
        <w:textAlignment w:val="auto"/>
        <w:rPr>
          <w:rFonts w:hint="eastAsia" w:ascii="仿宋_GB2312" w:hAnsi="Arial" w:eastAsia="仿宋_GB2312" w:cs="Arial"/>
          <w:sz w:val="32"/>
          <w:szCs w:val="32"/>
        </w:rPr>
      </w:pPr>
      <w:r>
        <w:rPr>
          <w:rFonts w:hint="eastAsia" w:ascii="仿宋_GB2312" w:hAnsi="Arial" w:eastAsia="仿宋_GB2312" w:cs="Arial"/>
          <w:b/>
          <w:sz w:val="32"/>
          <w:szCs w:val="32"/>
        </w:rPr>
        <w:t>3.严格把握申请条件。</w:t>
      </w:r>
      <w:r>
        <w:rPr>
          <w:rFonts w:hint="eastAsia" w:ascii="仿宋_GB2312" w:hAnsi="Arial" w:eastAsia="仿宋_GB2312" w:cs="Arial"/>
          <w:sz w:val="32"/>
          <w:szCs w:val="32"/>
        </w:rPr>
        <w:t>各</w:t>
      </w:r>
      <w:r>
        <w:rPr>
          <w:rFonts w:hint="eastAsia" w:ascii="仿宋_GB2312" w:hAnsi="Arial" w:eastAsia="仿宋_GB2312" w:cs="Arial"/>
          <w:sz w:val="32"/>
          <w:szCs w:val="32"/>
          <w:lang w:eastAsia="zh-CN"/>
        </w:rPr>
        <w:t>学院</w:t>
      </w:r>
      <w:r>
        <w:rPr>
          <w:rFonts w:hint="eastAsia" w:ascii="仿宋_GB2312" w:hAnsi="Arial" w:eastAsia="仿宋_GB2312" w:cs="Arial"/>
          <w:sz w:val="32"/>
          <w:szCs w:val="32"/>
        </w:rPr>
        <w:t>要认真解读相关文件，正确理解政策要点，首次申请学费资助学生应满足退役时间一年以上（含201</w:t>
      </w:r>
      <w:r>
        <w:rPr>
          <w:rFonts w:hint="eastAsia" w:ascii="仿宋_GB2312" w:hAnsi="Arial" w:eastAsia="仿宋_GB2312" w:cs="Arial"/>
          <w:color w:val="FF0000"/>
          <w:sz w:val="32"/>
          <w:szCs w:val="32"/>
        </w:rPr>
        <w:t>6</w:t>
      </w:r>
      <w:r>
        <w:rPr>
          <w:rFonts w:hint="eastAsia" w:ascii="仿宋_GB2312" w:hAnsi="Arial" w:eastAsia="仿宋_GB2312" w:cs="Arial"/>
          <w:sz w:val="32"/>
          <w:szCs w:val="32"/>
        </w:rPr>
        <w:t>年12月份退役），参加普通高考（含技能高考）后考入全日制普通高校，且该生目前在校就读。</w:t>
      </w:r>
      <w:r>
        <w:rPr>
          <w:rFonts w:hint="eastAsia" w:ascii="仿宋_GB2312" w:hAnsi="宋体" w:eastAsia="仿宋_GB2312" w:cs="宋体"/>
          <w:kern w:val="0"/>
          <w:sz w:val="32"/>
          <w:szCs w:val="32"/>
        </w:rPr>
        <w:t>非自主就业退役士兵学生</w:t>
      </w:r>
      <w:r>
        <w:rPr>
          <w:rFonts w:hint="eastAsia" w:ascii="仿宋_GB2312" w:hAnsi="宋体" w:eastAsia="仿宋_GB2312" w:cs="宋体"/>
          <w:kern w:val="0"/>
          <w:sz w:val="32"/>
          <w:szCs w:val="32"/>
          <w:lang w:eastAsia="zh-CN"/>
        </w:rPr>
        <w:t>，服役期间参加高考的学生的学</w:t>
      </w:r>
      <w:r>
        <w:rPr>
          <w:rFonts w:hint="eastAsia" w:ascii="仿宋_GB2312" w:hAnsi="宋体" w:eastAsia="仿宋_GB2312" w:cs="宋体"/>
          <w:kern w:val="0"/>
          <w:sz w:val="32"/>
          <w:szCs w:val="32"/>
        </w:rPr>
        <w:t>生</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享受过应征入伍服兵役学费补偿贷款代偿政策的学生,不能享受退役士兵教育学费资助政策；以前学历阶段享受过退役士兵教育学费资助政策的学生不能再次享受，如学生本科阶段享受过退役士兵学费资助政策，则其研究生阶段不能再次享受。</w:t>
      </w:r>
    </w:p>
    <w:p>
      <w:pPr>
        <w:keepNext w:val="0"/>
        <w:keepLines w:val="0"/>
        <w:pageBreakBefore w:val="0"/>
        <w:widowControl/>
        <w:kinsoku/>
        <w:wordWrap/>
        <w:overflowPunct/>
        <w:topLinePunct w:val="0"/>
        <w:autoSpaceDE/>
        <w:autoSpaceDN/>
        <w:bidi w:val="0"/>
        <w:adjustRightInd w:val="0"/>
        <w:snapToGrid w:val="0"/>
        <w:spacing w:line="480" w:lineRule="exact"/>
        <w:ind w:right="0" w:rightChars="0" w:firstLine="643" w:firstLineChars="200"/>
        <w:textAlignment w:val="auto"/>
        <w:rPr>
          <w:rFonts w:hint="eastAsia" w:ascii="仿宋_GB2312" w:hAnsi="宋体" w:eastAsia="仿宋_GB2312" w:cs="宋体"/>
          <w:kern w:val="0"/>
          <w:sz w:val="32"/>
          <w:szCs w:val="32"/>
        </w:rPr>
      </w:pPr>
      <w:r>
        <w:rPr>
          <w:rFonts w:hint="eastAsia" w:ascii="仿宋_GB2312" w:hAnsi="Arial" w:eastAsia="仿宋_GB2312" w:cs="Arial"/>
          <w:b/>
          <w:sz w:val="32"/>
          <w:szCs w:val="32"/>
        </w:rPr>
        <w:t>4、严格执行资助标准。</w:t>
      </w:r>
      <w:r>
        <w:rPr>
          <w:rFonts w:hint="eastAsia" w:ascii="仿宋_GB2312" w:hAnsi="宋体" w:eastAsia="仿宋_GB2312" w:cs="宋体"/>
          <w:kern w:val="0"/>
          <w:sz w:val="32"/>
          <w:szCs w:val="32"/>
        </w:rPr>
        <w:t>全日制专科学生申请金额每人每年最高不超过</w:t>
      </w:r>
      <w:r>
        <w:rPr>
          <w:rFonts w:ascii="仿宋_GB2312" w:hAnsi="宋体" w:eastAsia="仿宋_GB2312" w:cs="宋体"/>
          <w:kern w:val="0"/>
          <w:sz w:val="32"/>
          <w:szCs w:val="32"/>
        </w:rPr>
        <w:t>8000</w:t>
      </w:r>
      <w:r>
        <w:rPr>
          <w:rFonts w:hint="eastAsia" w:ascii="仿宋_GB2312" w:hAnsi="宋体" w:eastAsia="仿宋_GB2312" w:cs="宋体"/>
          <w:kern w:val="0"/>
          <w:sz w:val="32"/>
          <w:szCs w:val="32"/>
        </w:rPr>
        <w:t>元，学费标准低于</w:t>
      </w:r>
      <w:r>
        <w:rPr>
          <w:rFonts w:ascii="仿宋_GB2312" w:hAnsi="宋体" w:eastAsia="仿宋_GB2312" w:cs="宋体"/>
          <w:kern w:val="0"/>
          <w:sz w:val="32"/>
          <w:szCs w:val="32"/>
        </w:rPr>
        <w:t>8000</w:t>
      </w:r>
      <w:r>
        <w:rPr>
          <w:rFonts w:hint="eastAsia" w:ascii="仿宋_GB2312" w:hAnsi="宋体" w:eastAsia="仿宋_GB2312" w:cs="宋体"/>
          <w:kern w:val="0"/>
          <w:sz w:val="32"/>
          <w:szCs w:val="32"/>
        </w:rPr>
        <w:t>元的，按实际收费标准申请。</w:t>
      </w:r>
    </w:p>
    <w:p>
      <w:pPr>
        <w:keepNext w:val="0"/>
        <w:keepLines w:val="0"/>
        <w:pageBreakBefore w:val="0"/>
        <w:widowControl/>
        <w:kinsoku/>
        <w:wordWrap/>
        <w:overflowPunct/>
        <w:topLinePunct w:val="0"/>
        <w:autoSpaceDE/>
        <w:autoSpaceDN/>
        <w:bidi w:val="0"/>
        <w:adjustRightInd w:val="0"/>
        <w:snapToGrid w:val="0"/>
        <w:spacing w:line="480" w:lineRule="exact"/>
        <w:ind w:right="0" w:rightChars="0" w:firstLine="640" w:firstLineChars="200"/>
        <w:textAlignment w:val="auto"/>
        <w:rPr>
          <w:rFonts w:hint="eastAsia" w:ascii="仿宋_GB2312" w:hAnsi="宋体" w:eastAsia="仿宋_GB2312" w:cs="宋体"/>
          <w:color w:val="FF0000"/>
          <w:kern w:val="0"/>
          <w:sz w:val="32"/>
          <w:szCs w:val="32"/>
        </w:rPr>
      </w:pPr>
      <w:r>
        <w:rPr>
          <w:rFonts w:hint="eastAsia" w:ascii="仿宋_GB2312" w:hAnsi="宋体" w:eastAsia="仿宋_GB2312" w:cs="宋体"/>
          <w:color w:val="FF0000"/>
          <w:kern w:val="0"/>
          <w:sz w:val="32"/>
          <w:szCs w:val="32"/>
        </w:rPr>
        <w:t>按照教育部要求 ，退役士兵学费资助采取“先免后补”方式。各高校要先免除符合资助条件的退役士兵学生应资助的学费，待审核后，中央财政按程序将退役士兵学费资助资金拨付给相应高校。坚决杜绝高校“先交后退”的做法，不得采取先收取应资助的学费、待中央财政拨款后再退还受助学生。</w:t>
      </w:r>
    </w:p>
    <w:p>
      <w:pPr>
        <w:keepNext w:val="0"/>
        <w:keepLines w:val="0"/>
        <w:pageBreakBefore w:val="0"/>
        <w:numPr>
          <w:ilvl w:val="0"/>
          <w:numId w:val="1"/>
        </w:numPr>
        <w:kinsoku/>
        <w:wordWrap/>
        <w:overflowPunct/>
        <w:topLinePunct w:val="0"/>
        <w:autoSpaceDE/>
        <w:autoSpaceDN/>
        <w:bidi w:val="0"/>
        <w:snapToGrid w:val="0"/>
        <w:spacing w:line="480" w:lineRule="exact"/>
        <w:ind w:right="0" w:rightChars="0" w:firstLine="645"/>
        <w:textAlignment w:val="auto"/>
        <w:rPr>
          <w:rFonts w:hint="eastAsia" w:ascii="仿宋_GB2312" w:hAnsi="宋体" w:eastAsia="仿宋_GB2312" w:cs="宋体"/>
          <w:kern w:val="0"/>
          <w:sz w:val="32"/>
          <w:szCs w:val="32"/>
        </w:rPr>
      </w:pPr>
      <w:r>
        <w:rPr>
          <w:rFonts w:hint="eastAsia" w:ascii="仿宋_GB2312" w:hAnsi="宋体" w:eastAsia="仿宋_GB2312" w:cs="宋体"/>
          <w:b/>
          <w:kern w:val="0"/>
          <w:sz w:val="32"/>
          <w:szCs w:val="32"/>
        </w:rPr>
        <w:t>完善证明材料。</w:t>
      </w:r>
      <w:bookmarkStart w:id="0" w:name="_GoBack"/>
      <w:bookmarkEnd w:id="0"/>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申报退役士兵资助学生需提供自主就业退役士兵身份证明</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为解决各单位反映的无法对学生自主就业退役士兵身份进行认定的问题，提高审核工作的准确性，根据财教[2011]538号文件“自主就业退役士兵的身份认证工作由民政部门负责”的规定，申请退役士兵教育学费资助的学生需提供相关部门对其自主就业退役士兵身份的证明（证明格式参考附件2</w:t>
      </w:r>
      <w:r>
        <w:rPr>
          <w:rFonts w:hint="eastAsia" w:ascii="仿宋_GB2312" w:hAnsi="宋体" w:eastAsia="仿宋_GB2312" w:cs="宋体"/>
          <w:kern w:val="0"/>
          <w:sz w:val="32"/>
          <w:szCs w:val="32"/>
          <w:lang w:eastAsia="zh-CN"/>
        </w:rPr>
        <w:t>，证明格式仅供参考，如学生已开具证明，不需另外再开具</w:t>
      </w:r>
      <w:r>
        <w:rPr>
          <w:rFonts w:hint="eastAsia" w:ascii="仿宋_GB2312" w:hAnsi="宋体" w:eastAsia="仿宋_GB2312" w:cs="宋体"/>
          <w:kern w:val="0"/>
          <w:sz w:val="32"/>
          <w:szCs w:val="32"/>
        </w:rPr>
        <w:t>）。</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480" w:firstLineChars="150"/>
        <w:textAlignment w:val="auto"/>
        <w:rPr>
          <w:rStyle w:val="4"/>
          <w:rFonts w:hint="eastAsia" w:ascii="仿宋_GB2312" w:hAnsi="Arial" w:eastAsia="仿宋_GB2312" w:cs="Arial"/>
          <w:sz w:val="32"/>
          <w:szCs w:val="32"/>
        </w:rPr>
      </w:pPr>
      <w:r>
        <w:rPr>
          <w:rStyle w:val="4"/>
          <w:rFonts w:hint="eastAsia" w:ascii="仿宋_GB2312" w:hAnsi="Arial" w:eastAsia="仿宋_GB2312" w:cs="Arial"/>
          <w:b w:val="0"/>
          <w:bCs w:val="0"/>
          <w:sz w:val="32"/>
          <w:szCs w:val="32"/>
        </w:rPr>
        <w:t>二、</w:t>
      </w:r>
      <w:r>
        <w:rPr>
          <w:rStyle w:val="4"/>
          <w:rFonts w:hint="eastAsia" w:ascii="仿宋_GB2312" w:hAnsi="Arial" w:eastAsia="仿宋_GB2312" w:cs="Arial"/>
          <w:sz w:val="32"/>
          <w:szCs w:val="32"/>
        </w:rPr>
        <w:t>认真审核材料</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482" w:firstLineChars="150"/>
        <w:textAlignment w:val="auto"/>
        <w:rPr>
          <w:rFonts w:hint="eastAsia" w:ascii="仿宋_GB2312" w:hAnsi="Arial" w:eastAsia="仿宋_GB2312" w:cs="Arial"/>
          <w:sz w:val="32"/>
          <w:szCs w:val="32"/>
        </w:rPr>
      </w:pPr>
      <w:r>
        <w:rPr>
          <w:rFonts w:hint="eastAsia" w:ascii="仿宋_GB2312" w:hAnsi="Arial" w:eastAsia="仿宋_GB2312" w:cs="Arial"/>
          <w:b/>
          <w:color w:val="FF0000"/>
          <w:sz w:val="32"/>
          <w:szCs w:val="32"/>
        </w:rPr>
        <w:t>1、注意审核以前年度申请信息及学籍信息。</w:t>
      </w:r>
      <w:r>
        <w:rPr>
          <w:rFonts w:hint="eastAsia" w:ascii="仿宋_GB2312" w:hAnsi="Arial" w:eastAsia="仿宋_GB2312" w:cs="Arial"/>
          <w:sz w:val="32"/>
          <w:szCs w:val="32"/>
        </w:rPr>
        <w:t>请注意将今年申报学生名单与上学年名单进行比对，如发现以前年度已申请、尚在学校就读的，要与学生进行核对今年是否申请，如果非学生主动放弃的，应避免漏报；如果补报学生上年度已经申报，不得再补报上学年资助。同时，务必将学生信息到学校学籍管理部门去核对，确保学生具有普通全日制高校学籍。</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3" w:firstLineChars="200"/>
        <w:jc w:val="both"/>
        <w:textAlignment w:val="auto"/>
        <w:rPr>
          <w:rFonts w:hint="eastAsia" w:ascii="仿宋_GB2312" w:hAnsi="Arial" w:eastAsia="仿宋_GB2312" w:cs="Arial"/>
          <w:sz w:val="32"/>
          <w:szCs w:val="32"/>
        </w:rPr>
      </w:pPr>
      <w:r>
        <w:rPr>
          <w:rFonts w:hint="eastAsia" w:ascii="仿宋_GB2312" w:hAnsi="Arial" w:eastAsia="仿宋_GB2312" w:cs="Arial"/>
          <w:b/>
          <w:color w:val="FF0000"/>
          <w:sz w:val="32"/>
          <w:szCs w:val="32"/>
        </w:rPr>
        <w:t>2、注意审核学生高考入学信息</w:t>
      </w:r>
      <w:r>
        <w:rPr>
          <w:rFonts w:hint="eastAsia" w:ascii="仿宋_GB2312" w:hAnsi="Arial" w:eastAsia="仿宋_GB2312" w:cs="Arial"/>
          <w:sz w:val="32"/>
          <w:szCs w:val="32"/>
        </w:rPr>
        <w:t>。如学生不是参加普通高考入学，学校要对学生考试、录取情况进行核实，确保录取信息真实取形式。</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both"/>
        <w:textAlignment w:val="auto"/>
        <w:rPr>
          <w:rFonts w:hint="eastAsia" w:ascii="仿宋_GB2312" w:hAnsi="Arial" w:eastAsia="仿宋_GB2312" w:cs="Arial"/>
          <w:sz w:val="32"/>
          <w:szCs w:val="32"/>
        </w:rPr>
      </w:pPr>
      <w:r>
        <w:rPr>
          <w:rFonts w:hint="eastAsia" w:ascii="仿宋_GB2312" w:hAnsi="Arial" w:eastAsia="仿宋_GB2312" w:cs="Arial"/>
          <w:sz w:val="32"/>
          <w:szCs w:val="32"/>
        </w:rPr>
        <w:t>3、</w:t>
      </w:r>
      <w:r>
        <w:rPr>
          <w:rFonts w:hint="eastAsia" w:ascii="仿宋_GB2312" w:hAnsi="Arial" w:eastAsia="仿宋_GB2312" w:cs="Arial"/>
          <w:b/>
          <w:color w:val="FF0000"/>
          <w:sz w:val="32"/>
          <w:szCs w:val="32"/>
        </w:rPr>
        <w:t>注意审核学生以前年度受助信息。</w:t>
      </w:r>
      <w:r>
        <w:rPr>
          <w:rFonts w:hint="eastAsia" w:ascii="仿宋_GB2312" w:hAnsi="Arial" w:eastAsia="仿宋_GB2312" w:cs="Arial"/>
          <w:sz w:val="32"/>
          <w:szCs w:val="32"/>
        </w:rPr>
        <w:t>符合资助条件学生，“考入本校以前是否享受过退役士兵教育资助政策资助”、“是否享受过应征入伍服兵役高等学校在校生或毕业生学费补偿贷款代偿政策及退役复学学费减免政策资助”两项均为“否”，如果学生以前享受过以上资助，则不符合资助条件，不得上报。</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30" w:firstLineChars="196"/>
        <w:textAlignment w:val="auto"/>
        <w:rPr>
          <w:rStyle w:val="4"/>
          <w:rFonts w:hint="eastAsia" w:ascii="仿宋_GB2312" w:hAnsi="Arial" w:eastAsia="仿宋_GB2312" w:cs="Arial"/>
          <w:b w:val="0"/>
          <w:bCs w:val="0"/>
          <w:sz w:val="32"/>
          <w:szCs w:val="32"/>
        </w:rPr>
      </w:pPr>
      <w:r>
        <w:rPr>
          <w:rStyle w:val="4"/>
          <w:rFonts w:hint="eastAsia" w:ascii="仿宋_GB2312" w:hAnsi="Arial" w:eastAsia="仿宋_GB2312" w:cs="Arial"/>
          <w:sz w:val="32"/>
          <w:szCs w:val="32"/>
        </w:rPr>
        <w:t>三、及时报送</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textAlignment w:val="auto"/>
        <w:rPr>
          <w:rFonts w:hint="eastAsia" w:ascii="仿宋_GB2312" w:hAnsi="Arial" w:eastAsia="仿宋_GB2312" w:cs="Arial"/>
          <w:sz w:val="32"/>
          <w:szCs w:val="32"/>
        </w:rPr>
      </w:pPr>
      <w:r>
        <w:rPr>
          <w:rFonts w:hint="eastAsia" w:ascii="仿宋_GB2312" w:hAnsi="Arial" w:eastAsia="仿宋_GB2312" w:cs="Arial"/>
          <w:sz w:val="32"/>
          <w:szCs w:val="32"/>
          <w:lang w:eastAsia="zh-CN"/>
        </w:rPr>
        <w:t>学院</w:t>
      </w:r>
      <w:r>
        <w:rPr>
          <w:rFonts w:hint="eastAsia" w:ascii="仿宋_GB2312" w:hAnsi="Arial" w:eastAsia="仿宋_GB2312" w:cs="Arial"/>
          <w:sz w:val="32"/>
          <w:szCs w:val="32"/>
        </w:rPr>
        <w:t>核实学生信息并在《申请表》签署意见后，将</w:t>
      </w:r>
      <w:r>
        <w:rPr>
          <w:rFonts w:hint="eastAsia" w:ascii="仿宋_GB2312" w:hAnsi="Arial" w:eastAsia="仿宋_GB2312" w:cs="Arial"/>
          <w:sz w:val="32"/>
          <w:szCs w:val="32"/>
          <w:lang w:eastAsia="zh-CN"/>
        </w:rPr>
        <w:t>以下材料</w:t>
      </w:r>
      <w:r>
        <w:rPr>
          <w:rFonts w:hint="eastAsia" w:ascii="仿宋_GB2312" w:hAnsi="Arial" w:eastAsia="仿宋_GB2312" w:cs="Arial"/>
          <w:sz w:val="32"/>
          <w:szCs w:val="32"/>
        </w:rPr>
        <w:t>于9月2</w:t>
      </w:r>
      <w:r>
        <w:rPr>
          <w:rFonts w:hint="eastAsia" w:ascii="仿宋_GB2312" w:hAnsi="Arial" w:eastAsia="仿宋_GB2312" w:cs="Arial"/>
          <w:sz w:val="32"/>
          <w:szCs w:val="32"/>
          <w:lang w:val="en-US" w:eastAsia="zh-CN"/>
        </w:rPr>
        <w:t>2</w:t>
      </w:r>
      <w:r>
        <w:rPr>
          <w:rFonts w:hint="eastAsia" w:ascii="仿宋_GB2312" w:hAnsi="Arial" w:eastAsia="仿宋_GB2312" w:cs="Arial"/>
          <w:sz w:val="32"/>
          <w:szCs w:val="32"/>
        </w:rPr>
        <w:t>日（星期</w:t>
      </w:r>
      <w:r>
        <w:rPr>
          <w:rFonts w:hint="eastAsia" w:ascii="仿宋_GB2312" w:hAnsi="Arial" w:eastAsia="仿宋_GB2312" w:cs="Arial"/>
          <w:sz w:val="32"/>
          <w:szCs w:val="32"/>
          <w:lang w:eastAsia="zh-CN"/>
        </w:rPr>
        <w:t>五</w:t>
      </w:r>
      <w:r>
        <w:rPr>
          <w:rFonts w:hint="eastAsia" w:ascii="仿宋_GB2312" w:hAnsi="Arial" w:eastAsia="仿宋_GB2312" w:cs="Arial"/>
          <w:sz w:val="32"/>
          <w:szCs w:val="32"/>
        </w:rPr>
        <w:t>）前将以下材料</w:t>
      </w:r>
      <w:r>
        <w:rPr>
          <w:rFonts w:hint="eastAsia" w:ascii="仿宋_GB2312" w:hAnsi="Arial" w:eastAsia="仿宋_GB2312" w:cs="Arial"/>
          <w:sz w:val="32"/>
          <w:szCs w:val="32"/>
          <w:lang w:eastAsia="zh-CN"/>
        </w:rPr>
        <w:t>交至</w:t>
      </w:r>
      <w:r>
        <w:rPr>
          <w:rFonts w:hint="eastAsia" w:ascii="仿宋_GB2312" w:hAnsi="Arial" w:eastAsia="仿宋_GB2312" w:cs="Arial"/>
          <w:sz w:val="32"/>
          <w:szCs w:val="32"/>
        </w:rPr>
        <w:t>学生资助中心。</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left="798" w:leftChars="380" w:right="0" w:rightChars="0"/>
        <w:textAlignment w:val="auto"/>
        <w:rPr>
          <w:rFonts w:hint="eastAsia" w:ascii="仿宋_GB2312" w:hAnsi="Arial" w:eastAsia="仿宋_GB2312" w:cs="Arial"/>
          <w:sz w:val="32"/>
          <w:szCs w:val="32"/>
        </w:rPr>
      </w:pPr>
      <w:r>
        <w:rPr>
          <w:rFonts w:hint="eastAsia" w:ascii="仿宋_GB2312" w:hAnsi="Arial" w:eastAsia="仿宋_GB2312" w:cs="Arial"/>
          <w:sz w:val="32"/>
          <w:szCs w:val="32"/>
          <w:lang w:val="en-US" w:eastAsia="zh-CN"/>
        </w:rPr>
        <w:t>1</w:t>
      </w:r>
      <w:r>
        <w:rPr>
          <w:rFonts w:hint="eastAsia" w:ascii="仿宋_GB2312" w:hAnsi="Arial" w:eastAsia="仿宋_GB2312" w:cs="Arial"/>
          <w:sz w:val="32"/>
          <w:szCs w:val="32"/>
        </w:rPr>
        <w:t>、《申请表》（纸质版</w:t>
      </w:r>
      <w:r>
        <w:rPr>
          <w:rFonts w:hint="eastAsia" w:ascii="仿宋_GB2312" w:hAnsi="Arial" w:eastAsia="仿宋_GB2312" w:cs="Arial"/>
          <w:sz w:val="32"/>
          <w:szCs w:val="32"/>
          <w:lang w:eastAsia="zh-CN"/>
        </w:rPr>
        <w:t>两份</w:t>
      </w:r>
      <w:r>
        <w:rPr>
          <w:rFonts w:hint="eastAsia" w:ascii="仿宋_GB2312" w:hAnsi="Arial" w:eastAsia="仿宋_GB2312" w:cs="Arial"/>
          <w:sz w:val="32"/>
          <w:szCs w:val="32"/>
        </w:rPr>
        <w:t>）</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left="1118" w:leftChars="380" w:right="0" w:rightChars="0" w:hanging="320" w:hangingChars="100"/>
        <w:jc w:val="left"/>
        <w:textAlignment w:val="auto"/>
        <w:rPr>
          <w:rFonts w:hint="eastAsia" w:ascii="仿宋_GB2312" w:hAnsi="Arial" w:eastAsia="仿宋_GB2312" w:cs="Arial"/>
          <w:sz w:val="32"/>
          <w:szCs w:val="32"/>
        </w:rPr>
      </w:pPr>
      <w:r>
        <w:rPr>
          <w:rFonts w:hint="eastAsia" w:ascii="仿宋_GB2312" w:eastAsia="仿宋_GB2312"/>
          <w:sz w:val="32"/>
          <w:szCs w:val="32"/>
          <w:lang w:val="en-US" w:eastAsia="zh-CN"/>
        </w:rPr>
        <w:t>2</w:t>
      </w:r>
      <w:r>
        <w:rPr>
          <w:rFonts w:hint="eastAsia" w:ascii="仿宋_GB2312" w:eastAsia="仿宋_GB2312"/>
          <w:sz w:val="32"/>
          <w:szCs w:val="32"/>
        </w:rPr>
        <w:t>、退伍证复印件</w:t>
      </w:r>
      <w:r>
        <w:rPr>
          <w:rFonts w:hint="eastAsia" w:ascii="仿宋_GB2312" w:hAnsi="Arial" w:eastAsia="仿宋_GB2312" w:cs="Arial"/>
          <w:sz w:val="32"/>
          <w:szCs w:val="32"/>
        </w:rPr>
        <w:t>（纸质版</w:t>
      </w:r>
      <w:r>
        <w:rPr>
          <w:rFonts w:hint="eastAsia" w:ascii="仿宋_GB2312" w:hAnsi="Arial" w:eastAsia="仿宋_GB2312" w:cs="Arial"/>
          <w:sz w:val="32"/>
          <w:szCs w:val="32"/>
          <w:lang w:eastAsia="zh-CN"/>
        </w:rPr>
        <w:t>两</w:t>
      </w:r>
      <w:r>
        <w:rPr>
          <w:rFonts w:hint="eastAsia" w:ascii="仿宋_GB2312" w:hAnsi="Arial" w:eastAsia="仿宋_GB2312" w:cs="Arial"/>
          <w:sz w:val="32"/>
          <w:szCs w:val="32"/>
        </w:rPr>
        <w:t>份）</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left"/>
        <w:textAlignment w:val="auto"/>
        <w:rPr>
          <w:rFonts w:hint="eastAsia" w:ascii="仿宋_GB2312" w:hAnsi="Arial" w:eastAsia="仿宋_GB2312" w:cs="Arial"/>
          <w:sz w:val="32"/>
          <w:szCs w:val="32"/>
        </w:rPr>
      </w:pPr>
      <w:r>
        <w:rPr>
          <w:rFonts w:hint="eastAsia" w:ascii="仿宋_GB2312" w:hAnsi="Arial" w:eastAsia="仿宋_GB2312" w:cs="Arial"/>
          <w:sz w:val="32"/>
          <w:szCs w:val="32"/>
        </w:rPr>
        <w:t>去年已报送退伍证复印件的学生，本年和以后年度可以不再报送退伍证复印件。</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jc w:val="both"/>
        <w:textAlignment w:val="auto"/>
        <w:rPr>
          <w:rFonts w:hint="eastAsia" w:ascii="仿宋_GB2312" w:eastAsia="仿宋_GB2312"/>
          <w:sz w:val="32"/>
          <w:szCs w:val="32"/>
        </w:rPr>
      </w:pPr>
      <w:r>
        <w:rPr>
          <w:rFonts w:hint="eastAsia" w:ascii="仿宋_GB2312" w:hAnsi="Arial" w:eastAsia="仿宋_GB2312" w:cs="Arial"/>
          <w:sz w:val="32"/>
          <w:szCs w:val="32"/>
        </w:rPr>
        <w:t xml:space="preserve">     </w:t>
      </w:r>
      <w:r>
        <w:rPr>
          <w:rFonts w:hint="eastAsia" w:ascii="仿宋_GB2312" w:hAnsi="Arial" w:eastAsia="仿宋_GB2312" w:cs="Arial"/>
          <w:sz w:val="32"/>
          <w:szCs w:val="32"/>
          <w:lang w:val="en-US" w:eastAsia="zh-CN"/>
        </w:rPr>
        <w:t>3</w:t>
      </w:r>
      <w:r>
        <w:rPr>
          <w:rFonts w:hint="eastAsia" w:ascii="仿宋_GB2312" w:hAnsi="Arial" w:eastAsia="仿宋_GB2312" w:cs="Arial"/>
          <w:sz w:val="32"/>
          <w:szCs w:val="32"/>
        </w:rPr>
        <w:t>、</w:t>
      </w:r>
      <w:r>
        <w:rPr>
          <w:rFonts w:hint="eastAsia" w:ascii="仿宋_GB2312" w:eastAsia="仿宋_GB2312"/>
          <w:sz w:val="32"/>
          <w:szCs w:val="32"/>
        </w:rPr>
        <w:t>退役士兵自主就业证明（</w:t>
      </w:r>
      <w:r>
        <w:rPr>
          <w:rFonts w:hint="eastAsia" w:ascii="仿宋_GB2312" w:eastAsia="仿宋_GB2312"/>
          <w:sz w:val="32"/>
          <w:szCs w:val="32"/>
          <w:lang w:eastAsia="zh-CN"/>
        </w:rPr>
        <w:t>纸质版两份</w:t>
      </w:r>
      <w:r>
        <w:rPr>
          <w:rFonts w:hint="eastAsia" w:ascii="仿宋_GB2312" w:eastAsia="仿宋_GB2312"/>
          <w:sz w:val="32"/>
          <w:szCs w:val="32"/>
        </w:rPr>
        <w:t>）</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both"/>
        <w:textAlignment w:val="auto"/>
        <w:rPr>
          <w:rFonts w:hint="eastAsia" w:ascii="仿宋_GB2312" w:eastAsia="仿宋_GB2312"/>
          <w:sz w:val="32"/>
          <w:szCs w:val="32"/>
        </w:rPr>
      </w:pPr>
      <w:r>
        <w:rPr>
          <w:rFonts w:hint="eastAsia" w:ascii="仿宋_GB2312" w:eastAsia="仿宋_GB2312"/>
          <w:sz w:val="32"/>
          <w:szCs w:val="32"/>
        </w:rPr>
        <w:t>如退役士兵自主就业证明</w:t>
      </w:r>
      <w:r>
        <w:rPr>
          <w:rFonts w:hint="eastAsia" w:ascii="仿宋_GB2312" w:hAnsi="Arial" w:eastAsia="仿宋_GB2312" w:cs="Arial"/>
          <w:sz w:val="32"/>
          <w:szCs w:val="32"/>
        </w:rPr>
        <w:t>9月2</w:t>
      </w:r>
      <w:r>
        <w:rPr>
          <w:rFonts w:hint="eastAsia" w:ascii="仿宋_GB2312" w:hAnsi="Arial" w:eastAsia="仿宋_GB2312" w:cs="Arial"/>
          <w:sz w:val="32"/>
          <w:szCs w:val="32"/>
          <w:lang w:val="en-US" w:eastAsia="zh-CN"/>
        </w:rPr>
        <w:t>2</w:t>
      </w:r>
      <w:r>
        <w:rPr>
          <w:rFonts w:hint="eastAsia" w:ascii="仿宋_GB2312" w:hAnsi="Arial" w:eastAsia="仿宋_GB2312" w:cs="Arial"/>
          <w:sz w:val="32"/>
          <w:szCs w:val="32"/>
        </w:rPr>
        <w:t>日前无法上交，至少应于</w:t>
      </w:r>
      <w:r>
        <w:rPr>
          <w:rFonts w:hint="eastAsia" w:ascii="仿宋_GB2312" w:hAnsi="Arial" w:eastAsia="仿宋_GB2312" w:cs="Arial"/>
          <w:sz w:val="32"/>
          <w:szCs w:val="32"/>
          <w:lang w:val="en-US" w:eastAsia="zh-CN"/>
        </w:rPr>
        <w:t>9</w:t>
      </w:r>
      <w:r>
        <w:rPr>
          <w:rFonts w:hint="eastAsia" w:ascii="仿宋_GB2312" w:hAnsi="Arial" w:eastAsia="仿宋_GB2312" w:cs="Arial"/>
          <w:sz w:val="32"/>
          <w:szCs w:val="32"/>
        </w:rPr>
        <w:t>月</w:t>
      </w:r>
      <w:r>
        <w:rPr>
          <w:rFonts w:hint="eastAsia" w:ascii="仿宋_GB2312" w:hAnsi="Arial" w:eastAsia="仿宋_GB2312" w:cs="Arial"/>
          <w:sz w:val="32"/>
          <w:szCs w:val="32"/>
          <w:lang w:val="en-US" w:eastAsia="zh-CN"/>
        </w:rPr>
        <w:t>25</w:t>
      </w:r>
      <w:r>
        <w:rPr>
          <w:rFonts w:hint="eastAsia" w:ascii="仿宋_GB2312" w:hAnsi="Arial" w:eastAsia="仿宋_GB2312" w:cs="Arial"/>
          <w:sz w:val="32"/>
          <w:szCs w:val="32"/>
        </w:rPr>
        <w:t>日前</w:t>
      </w:r>
      <w:r>
        <w:rPr>
          <w:rFonts w:hint="eastAsia" w:ascii="仿宋_GB2312" w:hAnsi="Arial" w:eastAsia="仿宋_GB2312" w:cs="Arial"/>
          <w:sz w:val="32"/>
          <w:szCs w:val="32"/>
          <w:lang w:eastAsia="zh-CN"/>
        </w:rPr>
        <w:t>交至学生资助中心</w:t>
      </w:r>
      <w:r>
        <w:rPr>
          <w:rFonts w:hint="eastAsia" w:ascii="仿宋_GB2312" w:hAnsi="Arial" w:eastAsia="仿宋_GB2312" w:cs="Arial"/>
          <w:sz w:val="32"/>
          <w:szCs w:val="32"/>
        </w:rPr>
        <w:t>。学生以前年度已经出具过类似证明的，今年可以不再报送</w:t>
      </w:r>
      <w:r>
        <w:rPr>
          <w:rFonts w:hint="eastAsia" w:ascii="仿宋_GB2312" w:eastAsia="仿宋_GB2312"/>
          <w:sz w:val="32"/>
          <w:szCs w:val="32"/>
        </w:rPr>
        <w:t>。</w:t>
      </w:r>
    </w:p>
    <w:p>
      <w:pPr>
        <w:keepNext w:val="0"/>
        <w:keepLines w:val="0"/>
        <w:pageBreakBefore w:val="0"/>
        <w:kinsoku/>
        <w:wordWrap/>
        <w:overflowPunct/>
        <w:topLinePunct w:val="0"/>
        <w:autoSpaceDE/>
        <w:autoSpaceDN/>
        <w:bidi w:val="0"/>
        <w:snapToGrid w:val="0"/>
        <w:spacing w:line="480" w:lineRule="exact"/>
        <w:ind w:right="0" w:rightChars="0" w:firstLine="645"/>
        <w:textAlignment w:val="auto"/>
        <w:rPr>
          <w:rFonts w:hint="eastAsia" w:ascii="仿宋_GB2312" w:eastAsia="仿宋_GB2312"/>
          <w:sz w:val="32"/>
          <w:szCs w:val="32"/>
        </w:rPr>
      </w:pPr>
      <w:r>
        <w:rPr>
          <w:rFonts w:hint="eastAsia" w:ascii="仿宋_GB2312" w:eastAsia="仿宋_GB2312"/>
          <w:sz w:val="32"/>
          <w:szCs w:val="32"/>
        </w:rPr>
        <w:t>附件：1、</w:t>
      </w:r>
      <w:r>
        <w:rPr>
          <w:rFonts w:hint="eastAsia" w:ascii="仿宋_GB2312" w:hAnsi="Arial" w:eastAsia="仿宋_GB2312" w:cs="Arial"/>
          <w:color w:val="FF0000"/>
          <w:kern w:val="0"/>
          <w:sz w:val="32"/>
          <w:szCs w:val="32"/>
        </w:rPr>
        <w:t>2017-2018</w:t>
      </w:r>
      <w:r>
        <w:rPr>
          <w:rFonts w:hint="eastAsia" w:ascii="仿宋_GB2312" w:eastAsia="仿宋_GB2312"/>
          <w:sz w:val="32"/>
          <w:szCs w:val="32"/>
        </w:rPr>
        <w:t>学年度普通高等学校退役士兵学费资助申请表</w:t>
      </w:r>
    </w:p>
    <w:p>
      <w:pPr>
        <w:keepNext w:val="0"/>
        <w:keepLines w:val="0"/>
        <w:pageBreakBefore w:val="0"/>
        <w:kinsoku/>
        <w:wordWrap/>
        <w:overflowPunct/>
        <w:topLinePunct w:val="0"/>
        <w:autoSpaceDE/>
        <w:autoSpaceDN/>
        <w:bidi w:val="0"/>
        <w:snapToGrid w:val="0"/>
        <w:spacing w:line="480" w:lineRule="exact"/>
        <w:ind w:right="0" w:rightChars="0" w:firstLine="1600" w:firstLineChars="500"/>
        <w:textAlignment w:val="auto"/>
        <w:rPr>
          <w:rFonts w:hint="eastAsia" w:ascii="仿宋_GB2312" w:eastAsia="仿宋_GB2312"/>
          <w:sz w:val="32"/>
          <w:szCs w:val="32"/>
        </w:rPr>
      </w:pPr>
      <w:r>
        <w:rPr>
          <w:rFonts w:hint="eastAsia" w:ascii="仿宋_GB2312" w:eastAsia="仿宋_GB2312"/>
          <w:sz w:val="32"/>
          <w:szCs w:val="32"/>
        </w:rPr>
        <w:t>2、退役士兵自主就业证明</w:t>
      </w:r>
    </w:p>
    <w:p>
      <w:pPr>
        <w:keepNext w:val="0"/>
        <w:keepLines w:val="0"/>
        <w:pageBreakBefore w:val="0"/>
        <w:kinsoku/>
        <w:wordWrap/>
        <w:overflowPunct/>
        <w:topLinePunct w:val="0"/>
        <w:autoSpaceDE/>
        <w:autoSpaceDN/>
        <w:bidi w:val="0"/>
        <w:snapToGrid w:val="0"/>
        <w:spacing w:line="480" w:lineRule="exact"/>
        <w:ind w:right="0" w:rightChars="0"/>
        <w:textAlignment w:val="auto"/>
        <w:rPr>
          <w:rFonts w:hint="eastAsia" w:ascii="仿宋_GB2312" w:eastAsia="仿宋_GB2312"/>
          <w:sz w:val="32"/>
          <w:szCs w:val="32"/>
        </w:rPr>
      </w:pP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both"/>
        <w:textAlignment w:val="auto"/>
        <w:rPr>
          <w:rFonts w:hint="eastAsia" w:ascii="仿宋_GB2312" w:eastAsia="仿宋_GB2312"/>
          <w:sz w:val="32"/>
          <w:szCs w:val="32"/>
        </w:rPr>
      </w:pP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right"/>
        <w:textAlignment w:val="auto"/>
        <w:rPr>
          <w:rFonts w:hint="eastAsia" w:ascii="仿宋_GB2312" w:eastAsia="仿宋_GB2312"/>
          <w:sz w:val="32"/>
          <w:szCs w:val="32"/>
          <w:lang w:eastAsia="zh-CN"/>
        </w:rPr>
      </w:pPr>
      <w:r>
        <w:rPr>
          <w:rFonts w:hint="eastAsia" w:ascii="仿宋_GB2312" w:eastAsia="仿宋_GB2312"/>
          <w:sz w:val="32"/>
          <w:szCs w:val="32"/>
          <w:lang w:eastAsia="zh-CN"/>
        </w:rPr>
        <w:t>学生工作部（处）</w:t>
      </w:r>
    </w:p>
    <w:p>
      <w:pPr>
        <w:pStyle w:val="2"/>
        <w:keepNext w:val="0"/>
        <w:keepLines w:val="0"/>
        <w:pageBreakBefore w:val="0"/>
        <w:shd w:val="clear" w:color="auto" w:fill="FFFFFF"/>
        <w:kinsoku/>
        <w:wordWrap/>
        <w:overflowPunct/>
        <w:topLinePunct w:val="0"/>
        <w:autoSpaceDE/>
        <w:autoSpaceDN/>
        <w:bidi w:val="0"/>
        <w:snapToGrid w:val="0"/>
        <w:spacing w:before="0" w:beforeAutospacing="0" w:after="0" w:afterAutospacing="0" w:line="480" w:lineRule="exact"/>
        <w:ind w:right="0" w:rightChars="0" w:firstLine="640" w:firstLineChars="200"/>
        <w:jc w:val="right"/>
        <w:textAlignment w:val="auto"/>
      </w:pPr>
      <w:r>
        <w:rPr>
          <w:rFonts w:hint="eastAsia" w:ascii="仿宋_GB2312" w:eastAsia="仿宋_GB2312"/>
          <w:sz w:val="32"/>
          <w:szCs w:val="32"/>
          <w:lang w:val="en-US" w:eastAsia="zh-CN"/>
        </w:rPr>
        <w:t>2017年9月18日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F12CA"/>
    <w:multiLevelType w:val="singleLevel"/>
    <w:tmpl w:val="59BF12CA"/>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B0F2A"/>
    <w:rsid w:val="3BBD006D"/>
    <w:rsid w:val="619E77C7"/>
    <w:rsid w:val="6A8B0F2A"/>
    <w:rsid w:val="6FB51E06"/>
    <w:rsid w:val="7A9F2C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2017-09-15T07:57:00Z</dcterms:created>
  <dc:creator>Administrator</dc:creator>
  <cp:lastModifiedBy>Administrator</cp:lastModifiedBy>
  <cp:lastPrinted>2017-09-18T02:03:06Z</cp:lastPrinted>
  <dcterms:modified xsi:type="dcterms:W3CDTF">2017-09-18T02:05:25Z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