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CB9" w:rsidRPr="00657CB9" w:rsidRDefault="00657CB9" w:rsidP="00657CB9">
      <w:pPr>
        <w:pStyle w:val="a5"/>
        <w:widowControl/>
        <w:shd w:val="clear" w:color="auto" w:fill="FFFFFF"/>
        <w:spacing w:beforeAutospacing="0" w:afterAutospacing="0" w:line="460" w:lineRule="exact"/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</w:pPr>
      <w:r w:rsidRPr="00657CB9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附件</w:t>
      </w:r>
    </w:p>
    <w:p w:rsidR="00657CB9" w:rsidRDefault="00657CB9">
      <w:pPr>
        <w:pStyle w:val="a5"/>
        <w:widowControl/>
        <w:shd w:val="clear" w:color="auto" w:fill="FFFFFF"/>
        <w:spacing w:beforeAutospacing="0" w:afterAutospacing="0" w:line="460" w:lineRule="exact"/>
        <w:jc w:val="center"/>
        <w:rPr>
          <w:rFonts w:ascii="方正大标宋简体" w:eastAsia="方正大标宋简体" w:hAnsi="方正大标宋简体" w:cs="方正大标宋简体" w:hint="eastAsia"/>
          <w:color w:val="000000"/>
          <w:sz w:val="36"/>
          <w:szCs w:val="36"/>
          <w:shd w:val="clear" w:color="auto" w:fill="FFFFFF"/>
        </w:rPr>
      </w:pPr>
    </w:p>
    <w:p w:rsidR="003E3EED" w:rsidRDefault="00FE0D53">
      <w:pPr>
        <w:pStyle w:val="a5"/>
        <w:widowControl/>
        <w:shd w:val="clear" w:color="auto" w:fill="FFFFFF"/>
        <w:spacing w:beforeAutospacing="0" w:afterAutospacing="0" w:line="460" w:lineRule="exact"/>
        <w:jc w:val="center"/>
        <w:rPr>
          <w:rFonts w:ascii="方正大标宋简体" w:eastAsia="方正大标宋简体" w:hAnsi="方正大标宋简体" w:cs="方正大标宋简体"/>
          <w:color w:val="000000"/>
          <w:sz w:val="36"/>
          <w:szCs w:val="36"/>
          <w:shd w:val="clear" w:color="auto" w:fill="FFFFFF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sz w:val="36"/>
          <w:szCs w:val="36"/>
          <w:shd w:val="clear" w:color="auto" w:fill="FFFFFF"/>
        </w:rPr>
        <w:t>湖北科技职业学院</w:t>
      </w:r>
      <w:r>
        <w:rPr>
          <w:rFonts w:ascii="方正大标宋简体" w:eastAsia="方正大标宋简体" w:hAnsi="方正大标宋简体" w:cs="方正大标宋简体" w:hint="eastAsia"/>
          <w:color w:val="000000"/>
          <w:sz w:val="36"/>
          <w:szCs w:val="36"/>
          <w:shd w:val="clear" w:color="auto" w:fill="FFFFFF"/>
        </w:rPr>
        <w:t>2018</w:t>
      </w:r>
      <w:r>
        <w:rPr>
          <w:rFonts w:ascii="方正大标宋简体" w:eastAsia="方正大标宋简体" w:hAnsi="方正大标宋简体" w:cs="方正大标宋简体" w:hint="eastAsia"/>
          <w:color w:val="000000"/>
          <w:sz w:val="36"/>
          <w:szCs w:val="36"/>
          <w:shd w:val="clear" w:color="auto" w:fill="FFFFFF"/>
        </w:rPr>
        <w:t>年征兵工作实施方案</w:t>
      </w:r>
    </w:p>
    <w:p w:rsidR="003E3EED" w:rsidRDefault="003E3EED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</w:p>
    <w:p w:rsidR="003E3EED" w:rsidRDefault="003E3EED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</w:p>
    <w:p w:rsidR="003E3EED" w:rsidRDefault="00FE0D53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为顺应国家新时代征兵形势发展，根据今年全国、全省有关大学生征兵工作会议精神，按照省教育厅和省征兵办的要求以及《湖北科技职业学院大学生应征入伍工作管理办法》等有关文件精神，制定本实施方案。</w:t>
      </w:r>
    </w:p>
    <w:p w:rsidR="003E3EED" w:rsidRPr="00657CB9" w:rsidRDefault="00FE0D53" w:rsidP="00657CB9">
      <w:pPr>
        <w:pStyle w:val="a5"/>
        <w:widowControl/>
        <w:shd w:val="clear" w:color="auto" w:fill="FFFFFF"/>
        <w:spacing w:beforeLines="50" w:beforeAutospacing="0" w:afterLines="50" w:afterAutospacing="0" w:line="460" w:lineRule="exact"/>
        <w:ind w:firstLineChars="200" w:firstLine="600"/>
        <w:rPr>
          <w:rFonts w:ascii="黑体" w:eastAsia="黑体" w:hAnsi="黑体" w:cs="仿宋"/>
          <w:bCs/>
          <w:color w:val="000000"/>
          <w:sz w:val="30"/>
          <w:szCs w:val="30"/>
          <w:shd w:val="clear" w:color="auto" w:fill="FFFFFF"/>
        </w:rPr>
      </w:pPr>
      <w:r w:rsidRPr="00657CB9">
        <w:rPr>
          <w:rFonts w:ascii="黑体" w:eastAsia="黑体" w:hAnsi="黑体" w:cs="仿宋" w:hint="eastAsia"/>
          <w:bCs/>
          <w:color w:val="000000"/>
          <w:sz w:val="30"/>
          <w:szCs w:val="30"/>
          <w:shd w:val="clear" w:color="auto" w:fill="FFFFFF"/>
        </w:rPr>
        <w:t>一、进一步提高对征兵工作的思想认识</w:t>
      </w:r>
    </w:p>
    <w:p w:rsidR="003E3EED" w:rsidRDefault="00FE0D53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做好学生应征入伍工作，既是新形势下加强国防和军队建设、依托国民教育为部队输送高素质人才的必然要求，也是发挥军队资源优势促进青年学生成长成才的重要举措。</w:t>
      </w:r>
    </w:p>
    <w:p w:rsidR="003E3EED" w:rsidRDefault="00FE0D53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各二级学院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要高度重视此项工作，加强组织</w:t>
      </w:r>
      <w:hyperlink r:id="rId7" w:tgtFrame="http://www.5ykj.com/Article/cygwssfa/_blank" w:history="1">
        <w:r>
          <w:rPr>
            <w:rFonts w:ascii="仿宋" w:eastAsia="仿宋" w:hAnsi="仿宋" w:cs="仿宋" w:hint="eastAsia"/>
            <w:color w:val="000000"/>
            <w:sz w:val="30"/>
            <w:szCs w:val="30"/>
            <w:shd w:val="clear" w:color="auto" w:fill="FFFFFF"/>
          </w:rPr>
          <w:t>领导</w:t>
        </w:r>
      </w:hyperlink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，指定专人负责此项工作，将学生兵役登记和入伍预征工作摆上重要位置，引导学生充分认识大学生征兵工作的重要意义，号召青年学生携笔从戎，参军报国，为实现中国梦、强军梦贡献力量。</w:t>
      </w:r>
    </w:p>
    <w:p w:rsidR="003E3EED" w:rsidRPr="00657CB9" w:rsidRDefault="00FE0D53" w:rsidP="00657CB9">
      <w:pPr>
        <w:pStyle w:val="a5"/>
        <w:widowControl/>
        <w:shd w:val="clear" w:color="auto" w:fill="FFFFFF"/>
        <w:spacing w:beforeLines="50" w:beforeAutospacing="0" w:afterLines="50" w:afterAutospacing="0" w:line="460" w:lineRule="exact"/>
        <w:ind w:firstLineChars="200" w:firstLine="600"/>
        <w:rPr>
          <w:rFonts w:ascii="黑体" w:eastAsia="黑体" w:hAnsi="黑体" w:cs="仿宋"/>
          <w:bCs/>
          <w:color w:val="000000"/>
          <w:sz w:val="30"/>
          <w:szCs w:val="30"/>
          <w:shd w:val="clear" w:color="auto" w:fill="FFFFFF"/>
        </w:rPr>
      </w:pPr>
      <w:r w:rsidRPr="00657CB9">
        <w:rPr>
          <w:rFonts w:ascii="黑体" w:eastAsia="黑体" w:hAnsi="黑体" w:cs="仿宋" w:hint="eastAsia"/>
          <w:bCs/>
          <w:color w:val="000000"/>
          <w:sz w:val="30"/>
          <w:szCs w:val="30"/>
          <w:shd w:val="clear" w:color="auto" w:fill="FFFFFF"/>
        </w:rPr>
        <w:t>二、切实加强征兵工作的组织</w:t>
      </w:r>
      <w:hyperlink r:id="rId8" w:tgtFrame="http://www.5ykj.com/Article/cygwssfa/_blank" w:history="1">
        <w:r w:rsidRPr="00657CB9">
          <w:rPr>
            <w:rFonts w:ascii="黑体" w:eastAsia="黑体" w:hAnsi="黑体" w:cs="仿宋" w:hint="eastAsia"/>
            <w:bCs/>
            <w:color w:val="000000"/>
            <w:sz w:val="30"/>
            <w:szCs w:val="30"/>
            <w:shd w:val="clear" w:color="auto" w:fill="FFFFFF"/>
          </w:rPr>
          <w:t>领导</w:t>
        </w:r>
      </w:hyperlink>
    </w:p>
    <w:p w:rsidR="003E3EED" w:rsidRDefault="00FE0D53">
      <w:pPr>
        <w:pStyle w:val="a5"/>
        <w:widowControl/>
        <w:shd w:val="clear" w:color="auto" w:fill="FFFFFF"/>
        <w:spacing w:beforeAutospacing="0" w:afterAutospacing="0" w:line="460" w:lineRule="exact"/>
        <w:ind w:rightChars="-149" w:right="-313" w:firstLineChars="200" w:firstLine="6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学校成立大学生征兵工作领导小组，并组织召开学校征兵工作领导小组会议，将征兵工作纳入学校党委和行政的重要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议事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日程。</w:t>
      </w:r>
    </w:p>
    <w:p w:rsidR="003E3EED" w:rsidRDefault="00FE0D53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组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长：刘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义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廖长林</w:t>
      </w:r>
    </w:p>
    <w:p w:rsidR="003E3EED" w:rsidRDefault="00FE0D53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副组长：张文凯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张化斌</w:t>
      </w:r>
    </w:p>
    <w:p w:rsidR="003E3EED" w:rsidRDefault="00FE0D53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成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员：刘继美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施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斌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周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波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游晓杰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饶雨泰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蒋国辉</w:t>
      </w:r>
    </w:p>
    <w:p w:rsidR="003E3EED" w:rsidRDefault="00FE0D53">
      <w:pPr>
        <w:pStyle w:val="a5"/>
        <w:widowControl/>
        <w:shd w:val="clear" w:color="auto" w:fill="FFFFFF"/>
        <w:spacing w:beforeAutospacing="0" w:afterAutospacing="0" w:line="460" w:lineRule="exact"/>
        <w:ind w:firstLineChars="600" w:firstLine="18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赵天武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廖志红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吕恒喜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胡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华琳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蔡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璇</w:t>
      </w:r>
      <w:proofErr w:type="gramEnd"/>
    </w:p>
    <w:p w:rsidR="003E3EED" w:rsidRDefault="00FE0D53">
      <w:pPr>
        <w:pStyle w:val="a5"/>
        <w:widowControl/>
        <w:shd w:val="clear" w:color="auto" w:fill="FFFFFF"/>
        <w:spacing w:beforeAutospacing="0" w:afterAutospacing="0" w:line="460" w:lineRule="exact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领导小组下设办公室，办公室设在党委武装部。</w:t>
      </w:r>
    </w:p>
    <w:p w:rsidR="003E3EED" w:rsidRPr="00657CB9" w:rsidRDefault="00FE0D53" w:rsidP="00657CB9">
      <w:pPr>
        <w:pStyle w:val="a5"/>
        <w:widowControl/>
        <w:shd w:val="clear" w:color="auto" w:fill="FFFFFF"/>
        <w:spacing w:beforeLines="50" w:beforeAutospacing="0" w:afterLines="50" w:afterAutospacing="0" w:line="460" w:lineRule="exact"/>
        <w:ind w:firstLineChars="200" w:firstLine="600"/>
        <w:rPr>
          <w:rFonts w:ascii="黑体" w:eastAsia="黑体" w:hAnsi="黑体" w:cs="仿宋"/>
          <w:bCs/>
          <w:color w:val="000000"/>
          <w:sz w:val="30"/>
          <w:szCs w:val="30"/>
          <w:shd w:val="clear" w:color="auto" w:fill="FFFFFF"/>
        </w:rPr>
      </w:pPr>
      <w:r w:rsidRPr="00657CB9">
        <w:rPr>
          <w:rFonts w:ascii="黑体" w:eastAsia="黑体" w:hAnsi="黑体" w:cs="仿宋" w:hint="eastAsia"/>
          <w:bCs/>
          <w:color w:val="000000"/>
          <w:sz w:val="30"/>
          <w:szCs w:val="30"/>
          <w:shd w:val="clear" w:color="auto" w:fill="FFFFFF"/>
        </w:rPr>
        <w:t>三、认真落实征兵工作的各项任务</w:t>
      </w:r>
    </w:p>
    <w:p w:rsidR="003E3EED" w:rsidRDefault="00FE0D53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、宣传动员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3-5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）</w:t>
      </w:r>
    </w:p>
    <w:p w:rsidR="003E3EED" w:rsidRDefault="00FE0D53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lastRenderedPageBreak/>
        <w:t>学校集中开展大学生入伍政策网上咨询和宣传活动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，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采取多种方式深入开展宣传动员，做到征兵宣传工作全覆盖，提高政策知晓度和吸引力，切实发挥政策的激励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引导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作用。</w:t>
      </w:r>
    </w:p>
    <w:p w:rsidR="003E3EED" w:rsidRDefault="00FE0D53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各二级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学院组织班级召开一次以征兵政策宣讲为主题的班会，给每名学生发送一条可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链接网登惠兵政策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的短信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；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要负责接待学生咨询，解读政策，做好重点对象的宣传，并邀请优秀退役士兵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回学校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作报告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；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通过横幅、展板、校园网、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QQ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群、微博、微信、手机短信等形式，展开多方面宣传。</w:t>
      </w:r>
    </w:p>
    <w:p w:rsidR="003E3EED" w:rsidRDefault="00FE0D53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学工处负责学费补偿代偿有关政策的咨询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；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武装部组织召开征兵工作人员培训会，加强征兵工作业务培训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；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教务处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、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招毕办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负责学籍异动、入学复学、就业派遣等政策的咨询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。</w:t>
      </w:r>
    </w:p>
    <w:p w:rsidR="003E3EED" w:rsidRDefault="00FE0D53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、兵役登记及报名预征（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日——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6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30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日）</w:t>
      </w:r>
    </w:p>
    <w:p w:rsidR="003E3EED" w:rsidRDefault="00FE0D53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各二级学院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负责组织学生进行兵役登记及网上报名预征工作，武装部负责确认汇总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各二级学院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兵役登记及报名预征人数，登记报名信息，指导学生填报相关表格等工作。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月份基本完成所有报名预征工作。</w:t>
      </w:r>
    </w:p>
    <w:p w:rsidR="003E3EED" w:rsidRDefault="00FE0D53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、体检政审（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6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-8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月）</w:t>
      </w:r>
    </w:p>
    <w:p w:rsidR="003E3EED" w:rsidRDefault="00FE0D53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体检由武装部根据兵役机关统一安排组织学生体检，必要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时相关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学院参与组织。学院负责校内审查，出具学生现实表现情况、学历证明等相关材料，武装部负责联系所辖派出所出具政审材料，及时报送上级兵役机关。</w:t>
      </w:r>
    </w:p>
    <w:p w:rsidR="003E3EED" w:rsidRDefault="00FE0D53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、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定兵走兵（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9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月）</w:t>
      </w:r>
    </w:p>
    <w:p w:rsidR="003E3EED" w:rsidRDefault="00FE0D53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武装部协助上级兵役机关确定入伍学生名单。</w:t>
      </w:r>
    </w:p>
    <w:p w:rsidR="003E3EED" w:rsidRDefault="00FE0D53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、后续服务（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10-12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月）</w:t>
      </w:r>
    </w:p>
    <w:p w:rsidR="003E3EED" w:rsidRDefault="00FE0D53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相关部门和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各二级学院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要做好入伍学生的学籍异动、学费补偿代偿材料收集、学生入伍档案收集整理等工作。学院及时收集更新学生信息，建立联系机制，关注入伍学生的部队生活与成长。特别关注到艰苦地区服役（高原、海岛、边疆、武警）的学生，并开展典型事迹的收集整理工作。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9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月份开学后，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各二级学院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汇总提交入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lastRenderedPageBreak/>
        <w:t>伍学生学费补偿代偿材料到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学工部（处）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武装部，为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学生申办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学费补偿代偿手续。</w:t>
      </w:r>
    </w:p>
    <w:p w:rsidR="003E3EED" w:rsidRPr="00657CB9" w:rsidRDefault="00FE0D53" w:rsidP="00657CB9">
      <w:pPr>
        <w:pStyle w:val="a5"/>
        <w:widowControl/>
        <w:shd w:val="clear" w:color="auto" w:fill="FFFFFF"/>
        <w:spacing w:beforeLines="50" w:beforeAutospacing="0" w:afterLines="50" w:afterAutospacing="0" w:line="460" w:lineRule="exact"/>
        <w:ind w:firstLineChars="200" w:firstLine="600"/>
        <w:rPr>
          <w:rFonts w:ascii="黑体" w:eastAsia="黑体" w:hAnsi="黑体" w:cs="仿宋"/>
          <w:bCs/>
          <w:color w:val="000000"/>
          <w:sz w:val="30"/>
          <w:szCs w:val="30"/>
          <w:shd w:val="clear" w:color="auto" w:fill="FFFFFF"/>
        </w:rPr>
      </w:pPr>
      <w:r w:rsidRPr="00657CB9">
        <w:rPr>
          <w:rFonts w:ascii="黑体" w:eastAsia="黑体" w:hAnsi="黑体" w:cs="仿宋" w:hint="eastAsia"/>
          <w:bCs/>
          <w:color w:val="000000"/>
          <w:sz w:val="30"/>
          <w:szCs w:val="30"/>
          <w:shd w:val="clear" w:color="auto" w:fill="FFFFFF"/>
        </w:rPr>
        <w:t>四、工作要求</w:t>
      </w:r>
      <w:r w:rsidRPr="00657CB9">
        <w:rPr>
          <w:rFonts w:ascii="黑体" w:eastAsia="黑体" w:hAnsi="黑体" w:cs="仿宋" w:hint="eastAsia"/>
          <w:bCs/>
          <w:color w:val="000000"/>
          <w:sz w:val="30"/>
          <w:szCs w:val="30"/>
          <w:shd w:val="clear" w:color="auto" w:fill="FFFFFF"/>
        </w:rPr>
        <w:t xml:space="preserve"> </w:t>
      </w:r>
    </w:p>
    <w:p w:rsidR="003E3EED" w:rsidRDefault="00FE0D53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1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、加强对预征对象的管理，确保兵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源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质量。要建立预征对象资料档案，加强预征对象的管理教育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，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对应征对象的政治、身体、病史等情况要认真进行核查，做到“五清楚”（家庭情况清楚，现实表现清楚，文化程度清楚，有无病史清楚，身体有无明显疾病清楚）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，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做到对征兵工作负责、对学生本人负责。</w:t>
      </w:r>
    </w:p>
    <w:p w:rsidR="003E3EED" w:rsidRDefault="00FE0D53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、把好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“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思想观、政治观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”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。随时了解和掌握预征对象的思想状况和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政治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表现，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辅导员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要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与预征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入伍学生进行谈心谈话，进一步了解学生的思想状况及工作学习等方面情况，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要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将征兵动员融入思想政治工作过程，推动征兵与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学生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思政教育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融合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。</w:t>
      </w:r>
    </w:p>
    <w:p w:rsidR="003E3EED" w:rsidRDefault="00FE0D53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、确保廉洁征兵。自觉接受社会监督，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不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发生任何违规违纪违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法征兵事件。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从学生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征兵报名、体检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直至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政审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等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阶段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，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严格征兵程序，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自觉接受纪检监察部门的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监督监管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，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任何人不能吃、拿、卡、要，不能接受礼品、礼金等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。</w:t>
      </w:r>
    </w:p>
    <w:p w:rsidR="003E3EED" w:rsidRDefault="00FE0D53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、武装部要结合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2018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年征兵工作实际，不断总结经验，完善征兵工作机制，加强征兵工作考核，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及时向各二级学院通报征兵工作完成情况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，确保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2018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年征兵工作圆满完成。</w:t>
      </w:r>
    </w:p>
    <w:p w:rsidR="003E3EED" w:rsidRDefault="003E3EED">
      <w:pPr>
        <w:pStyle w:val="a5"/>
        <w:widowControl/>
        <w:shd w:val="clear" w:color="auto" w:fill="FFFFFF"/>
        <w:spacing w:beforeAutospacing="0" w:afterAutospacing="0" w:line="4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</w:p>
    <w:sectPr w:rsidR="003E3EED" w:rsidSect="003E3EED">
      <w:pgSz w:w="11906" w:h="16838"/>
      <w:pgMar w:top="1440" w:right="1519" w:bottom="1440" w:left="168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D53" w:rsidRDefault="00FE0D53" w:rsidP="00657CB9">
      <w:r>
        <w:separator/>
      </w:r>
    </w:p>
  </w:endnote>
  <w:endnote w:type="continuationSeparator" w:id="0">
    <w:p w:rsidR="00FE0D53" w:rsidRDefault="00FE0D53" w:rsidP="00657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D53" w:rsidRDefault="00FE0D53" w:rsidP="00657CB9">
      <w:r>
        <w:separator/>
      </w:r>
    </w:p>
  </w:footnote>
  <w:footnote w:type="continuationSeparator" w:id="0">
    <w:p w:rsidR="00FE0D53" w:rsidRDefault="00FE0D53" w:rsidP="00657C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C6931AA"/>
    <w:rsid w:val="00047AE2"/>
    <w:rsid w:val="000E42B2"/>
    <w:rsid w:val="003E3EED"/>
    <w:rsid w:val="00657CB9"/>
    <w:rsid w:val="00794E65"/>
    <w:rsid w:val="00A86D97"/>
    <w:rsid w:val="00AC4C1E"/>
    <w:rsid w:val="00BF312F"/>
    <w:rsid w:val="00E07D45"/>
    <w:rsid w:val="00FE0D53"/>
    <w:rsid w:val="0A7F3974"/>
    <w:rsid w:val="12A511EF"/>
    <w:rsid w:val="1B705DA3"/>
    <w:rsid w:val="2C6931AA"/>
    <w:rsid w:val="3B381929"/>
    <w:rsid w:val="414A1943"/>
    <w:rsid w:val="4B733A9B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3EE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E3E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E3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3E3EE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3E3EED"/>
    <w:rPr>
      <w:b/>
    </w:rPr>
  </w:style>
  <w:style w:type="character" w:styleId="a7">
    <w:name w:val="FollowedHyperlink"/>
    <w:basedOn w:val="a0"/>
    <w:rsid w:val="003E3EED"/>
    <w:rPr>
      <w:color w:val="000000"/>
      <w:sz w:val="24"/>
      <w:szCs w:val="24"/>
      <w:u w:val="none"/>
    </w:rPr>
  </w:style>
  <w:style w:type="character" w:styleId="a8">
    <w:name w:val="Hyperlink"/>
    <w:basedOn w:val="a0"/>
    <w:qFormat/>
    <w:rsid w:val="003E3EED"/>
    <w:rPr>
      <w:color w:val="666666"/>
      <w:u w:val="none"/>
    </w:rPr>
  </w:style>
  <w:style w:type="paragraph" w:customStyle="1" w:styleId="Style6">
    <w:name w:val="_Style 6"/>
    <w:basedOn w:val="a"/>
    <w:next w:val="a"/>
    <w:rsid w:val="003E3EED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7">
    <w:name w:val="_Style 7"/>
    <w:basedOn w:val="a"/>
    <w:next w:val="a"/>
    <w:rsid w:val="003E3EED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Char0">
    <w:name w:val="页眉 Char"/>
    <w:basedOn w:val="a0"/>
    <w:link w:val="a4"/>
    <w:qFormat/>
    <w:rsid w:val="003E3EE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E3EE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bsharetext">
    <w:name w:val="bsharetext"/>
    <w:basedOn w:val="a0"/>
    <w:qFormat/>
    <w:rsid w:val="003E3EE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ykj.com/Artic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5ykj.com/Articl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17;&#31185;&#38271;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3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朱科长</dc:creator>
  <cp:lastModifiedBy>Acer</cp:lastModifiedBy>
  <cp:revision>2</cp:revision>
  <cp:lastPrinted>2018-04-23T00:10:00Z</cp:lastPrinted>
  <dcterms:created xsi:type="dcterms:W3CDTF">2018-04-24T06:55:00Z</dcterms:created>
  <dcterms:modified xsi:type="dcterms:W3CDTF">2018-04-24T06:55:00Z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